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9A09B" w14:textId="77777777" w:rsidR="0089394F" w:rsidRPr="0089394F" w:rsidRDefault="0089394F" w:rsidP="0089394F">
      <w:pPr>
        <w:shd w:val="clear" w:color="auto" w:fill="FFFFFF"/>
        <w:spacing w:after="0" w:line="360" w:lineRule="auto"/>
        <w:jc w:val="center"/>
        <w:outlineLvl w:val="2"/>
        <w:rPr>
          <w:rFonts w:ascii="Arial" w:eastAsia="Times New Roman" w:hAnsi="Arial" w:cs="Times New Roman"/>
          <w:b/>
          <w:color w:val="58595B"/>
          <w:spacing w:val="2"/>
          <w:sz w:val="28"/>
          <w:szCs w:val="28"/>
          <w:u w:val="single"/>
        </w:rPr>
      </w:pPr>
      <w:r w:rsidRPr="0089394F">
        <w:rPr>
          <w:rFonts w:ascii="Arial" w:eastAsia="Times New Roman" w:hAnsi="Arial" w:cs="Times New Roman"/>
          <w:b/>
          <w:color w:val="58595B"/>
          <w:spacing w:val="2"/>
          <w:sz w:val="28"/>
          <w:szCs w:val="28"/>
          <w:u w:val="single"/>
        </w:rPr>
        <w:t>Our Code of Ethics</w:t>
      </w:r>
    </w:p>
    <w:p w14:paraId="15133799" w14:textId="77777777" w:rsidR="0089394F" w:rsidRPr="0015323B" w:rsidRDefault="0089394F" w:rsidP="0089394F">
      <w:pPr>
        <w:shd w:val="clear" w:color="auto" w:fill="FFFFFF"/>
        <w:spacing w:after="0" w:line="240" w:lineRule="auto"/>
        <w:rPr>
          <w:rFonts w:ascii="Arial" w:eastAsia="Times New Roman" w:hAnsi="Arial" w:cs="Arial"/>
          <w:color w:val="58595B"/>
          <w:spacing w:val="3"/>
          <w:sz w:val="24"/>
          <w:szCs w:val="24"/>
        </w:rPr>
      </w:pPr>
      <w:r w:rsidRPr="0015323B">
        <w:rPr>
          <w:rFonts w:ascii="Arial" w:eastAsia="Times New Roman" w:hAnsi="Arial" w:cs="Arial"/>
          <w:i/>
          <w:iCs/>
          <w:color w:val="58595B"/>
          <w:spacing w:val="3"/>
          <w:sz w:val="24"/>
          <w:szCs w:val="24"/>
        </w:rPr>
        <w:t>Respect for</w:t>
      </w:r>
      <w:r>
        <w:rPr>
          <w:rFonts w:ascii="Arial" w:eastAsia="Times New Roman" w:hAnsi="Arial" w:cs="Arial"/>
          <w:i/>
          <w:iCs/>
          <w:color w:val="58595B"/>
          <w:spacing w:val="3"/>
          <w:sz w:val="24"/>
          <w:szCs w:val="24"/>
        </w:rPr>
        <w:t xml:space="preserve"> and promotion of human rights</w:t>
      </w:r>
      <w:r w:rsidRPr="0015323B">
        <w:rPr>
          <w:rFonts w:ascii="Arial" w:eastAsia="Times New Roman" w:hAnsi="Arial" w:cs="Arial"/>
          <w:i/>
          <w:iCs/>
          <w:color w:val="58595B"/>
          <w:spacing w:val="3"/>
          <w:sz w:val="24"/>
          <w:szCs w:val="24"/>
        </w:rPr>
        <w:t>.</w:t>
      </w:r>
    </w:p>
    <w:p w14:paraId="1D48A188" w14:textId="77777777" w:rsidR="0089394F" w:rsidRPr="0015323B" w:rsidRDefault="0089394F" w:rsidP="0089394F">
      <w:pPr>
        <w:shd w:val="clear" w:color="auto" w:fill="FFFFFF"/>
        <w:spacing w:after="0" w:line="240" w:lineRule="auto"/>
        <w:rPr>
          <w:rFonts w:ascii="Arial" w:eastAsia="Times New Roman" w:hAnsi="Arial" w:cs="Arial"/>
          <w:color w:val="58595B"/>
          <w:spacing w:val="3"/>
          <w:sz w:val="24"/>
          <w:szCs w:val="24"/>
        </w:rPr>
      </w:pPr>
      <w:r w:rsidRPr="0015323B">
        <w:rPr>
          <w:rFonts w:ascii="Arial" w:eastAsia="Times New Roman" w:hAnsi="Arial" w:cs="Arial"/>
          <w:i/>
          <w:iCs/>
          <w:color w:val="58595B"/>
          <w:spacing w:val="3"/>
          <w:sz w:val="24"/>
          <w:szCs w:val="24"/>
        </w:rPr>
        <w:t>Integrity in our actions.</w:t>
      </w:r>
    </w:p>
    <w:p w14:paraId="066993AF" w14:textId="77777777" w:rsidR="0089394F" w:rsidRPr="0015323B" w:rsidRDefault="0089394F" w:rsidP="0089394F">
      <w:pPr>
        <w:shd w:val="clear" w:color="auto" w:fill="FFFFFF"/>
        <w:spacing w:after="0" w:line="240" w:lineRule="auto"/>
        <w:rPr>
          <w:rFonts w:ascii="Arial" w:eastAsia="Times New Roman" w:hAnsi="Arial" w:cs="Arial"/>
          <w:i/>
          <w:iCs/>
          <w:color w:val="58595B"/>
          <w:spacing w:val="3"/>
          <w:sz w:val="24"/>
          <w:szCs w:val="24"/>
        </w:rPr>
      </w:pPr>
      <w:r w:rsidRPr="0015323B">
        <w:rPr>
          <w:rFonts w:ascii="Arial" w:eastAsia="Times New Roman" w:hAnsi="Arial" w:cs="Arial"/>
          <w:i/>
          <w:iCs/>
          <w:color w:val="58595B"/>
          <w:spacing w:val="3"/>
          <w:sz w:val="24"/>
          <w:szCs w:val="24"/>
        </w:rPr>
        <w:t>Responsibility for our decisions and their consequences.</w:t>
      </w:r>
    </w:p>
    <w:p w14:paraId="1B5359AC" w14:textId="77777777" w:rsidR="0089394F" w:rsidRPr="0015323B" w:rsidRDefault="0089394F" w:rsidP="0089394F">
      <w:pPr>
        <w:shd w:val="clear" w:color="auto" w:fill="FFFFFF"/>
        <w:spacing w:after="0" w:line="240" w:lineRule="auto"/>
        <w:rPr>
          <w:rFonts w:ascii="Arial" w:eastAsia="Times New Roman" w:hAnsi="Arial" w:cs="Arial"/>
          <w:color w:val="58595B"/>
          <w:spacing w:val="3"/>
          <w:sz w:val="24"/>
          <w:szCs w:val="24"/>
        </w:rPr>
      </w:pPr>
    </w:p>
    <w:p w14:paraId="67A3DEB1" w14:textId="77777777" w:rsidR="0089394F" w:rsidRPr="0089394F" w:rsidRDefault="0089394F" w:rsidP="0089394F">
      <w:pPr>
        <w:shd w:val="clear" w:color="auto" w:fill="FFFFFF"/>
        <w:spacing w:after="0" w:line="240" w:lineRule="auto"/>
        <w:rPr>
          <w:rFonts w:ascii="Arial" w:eastAsia="Times New Roman" w:hAnsi="Arial" w:cs="Arial"/>
          <w:color w:val="58595B"/>
          <w:spacing w:val="3"/>
        </w:rPr>
      </w:pPr>
      <w:r w:rsidRPr="0089394F">
        <w:rPr>
          <w:rFonts w:ascii="Arial" w:eastAsia="Times New Roman" w:hAnsi="Arial" w:cs="Arial"/>
          <w:color w:val="58595B"/>
          <w:spacing w:val="3"/>
        </w:rPr>
        <w:t>ALBA is committed to:</w:t>
      </w:r>
    </w:p>
    <w:p w14:paraId="14A329E2" w14:textId="77777777" w:rsidR="0089394F" w:rsidRPr="0089394F" w:rsidRDefault="0089394F" w:rsidP="0089394F">
      <w:pPr>
        <w:numPr>
          <w:ilvl w:val="0"/>
          <w:numId w:val="3"/>
        </w:numPr>
        <w:shd w:val="clear" w:color="auto" w:fill="FFFFFF"/>
        <w:spacing w:after="0" w:line="240" w:lineRule="auto"/>
        <w:rPr>
          <w:rFonts w:ascii="Arial" w:eastAsia="Times New Roman" w:hAnsi="Arial" w:cs="Arial"/>
          <w:color w:val="58595B"/>
          <w:spacing w:val="3"/>
        </w:rPr>
      </w:pPr>
      <w:r w:rsidRPr="0089394F">
        <w:rPr>
          <w:rFonts w:ascii="Arial" w:eastAsia="Times New Roman" w:hAnsi="Arial" w:cs="Arial"/>
          <w:color w:val="58595B"/>
          <w:spacing w:val="3"/>
        </w:rPr>
        <w:t>Acting honestly, truthfully and with integrity in all our transactions and dealings;</w:t>
      </w:r>
    </w:p>
    <w:p w14:paraId="528A8710" w14:textId="77777777" w:rsidR="0089394F" w:rsidRPr="0089394F" w:rsidRDefault="0089394F" w:rsidP="0089394F">
      <w:pPr>
        <w:numPr>
          <w:ilvl w:val="0"/>
          <w:numId w:val="3"/>
        </w:numPr>
        <w:shd w:val="clear" w:color="auto" w:fill="FFFFFF"/>
        <w:spacing w:before="100" w:beforeAutospacing="1" w:after="100" w:afterAutospacing="1" w:line="240" w:lineRule="auto"/>
        <w:rPr>
          <w:rFonts w:ascii="Arial" w:eastAsia="Times New Roman" w:hAnsi="Arial" w:cs="Arial"/>
          <w:color w:val="58595B"/>
          <w:spacing w:val="3"/>
        </w:rPr>
      </w:pPr>
      <w:r w:rsidRPr="0089394F">
        <w:rPr>
          <w:rFonts w:ascii="Arial" w:eastAsia="Times New Roman" w:hAnsi="Arial" w:cs="Arial"/>
          <w:color w:val="58595B"/>
          <w:spacing w:val="3"/>
        </w:rPr>
        <w:t>Avoiding conflicts of interest and appropriately handling any actual or apparent conflicts of interests that may arise;</w:t>
      </w:r>
    </w:p>
    <w:p w14:paraId="276C40FD" w14:textId="77777777" w:rsidR="0089394F" w:rsidRPr="0089394F" w:rsidRDefault="0089394F" w:rsidP="0089394F">
      <w:pPr>
        <w:numPr>
          <w:ilvl w:val="0"/>
          <w:numId w:val="3"/>
        </w:numPr>
        <w:shd w:val="clear" w:color="auto" w:fill="FFFFFF"/>
        <w:spacing w:before="100" w:beforeAutospacing="1" w:after="100" w:afterAutospacing="1" w:line="240" w:lineRule="auto"/>
        <w:rPr>
          <w:rFonts w:ascii="Arial" w:eastAsia="Times New Roman" w:hAnsi="Arial" w:cs="Arial"/>
          <w:color w:val="58595B"/>
          <w:spacing w:val="3"/>
        </w:rPr>
      </w:pPr>
      <w:r w:rsidRPr="0089394F">
        <w:rPr>
          <w:rFonts w:ascii="Arial" w:eastAsia="Times New Roman" w:hAnsi="Arial" w:cs="Arial"/>
          <w:color w:val="58595B"/>
          <w:spacing w:val="3"/>
        </w:rPr>
        <w:t>Treating every individual with dignity and respect;</w:t>
      </w:r>
    </w:p>
    <w:p w14:paraId="7F05EB05" w14:textId="77777777" w:rsidR="0089394F" w:rsidRPr="0089394F" w:rsidRDefault="0089394F" w:rsidP="0089394F">
      <w:pPr>
        <w:numPr>
          <w:ilvl w:val="0"/>
          <w:numId w:val="3"/>
        </w:numPr>
        <w:shd w:val="clear" w:color="auto" w:fill="FFFFFF"/>
        <w:spacing w:before="100" w:beforeAutospacing="1" w:after="100" w:afterAutospacing="1" w:line="240" w:lineRule="auto"/>
        <w:rPr>
          <w:rFonts w:ascii="Arial" w:eastAsia="Times New Roman" w:hAnsi="Arial" w:cs="Arial"/>
          <w:color w:val="58595B"/>
          <w:spacing w:val="3"/>
        </w:rPr>
      </w:pPr>
      <w:r w:rsidRPr="0089394F">
        <w:rPr>
          <w:rFonts w:ascii="Arial" w:eastAsia="Times New Roman" w:hAnsi="Arial" w:cs="Arial"/>
          <w:color w:val="58595B"/>
          <w:spacing w:val="3"/>
        </w:rPr>
        <w:t>Respecting diversity and providing a harassment-free experience for employees and everyone who engages with our activities;</w:t>
      </w:r>
    </w:p>
    <w:p w14:paraId="2116191A" w14:textId="77777777" w:rsidR="0089394F" w:rsidRPr="0089394F" w:rsidRDefault="0089394F" w:rsidP="0089394F">
      <w:pPr>
        <w:numPr>
          <w:ilvl w:val="0"/>
          <w:numId w:val="3"/>
        </w:numPr>
        <w:shd w:val="clear" w:color="auto" w:fill="FFFFFF"/>
        <w:spacing w:before="100" w:beforeAutospacing="1" w:after="100" w:afterAutospacing="1" w:line="240" w:lineRule="auto"/>
        <w:rPr>
          <w:rFonts w:ascii="Arial" w:eastAsia="Times New Roman" w:hAnsi="Arial" w:cs="Arial"/>
          <w:color w:val="58595B"/>
          <w:spacing w:val="3"/>
        </w:rPr>
      </w:pPr>
      <w:r w:rsidRPr="0089394F">
        <w:rPr>
          <w:rFonts w:ascii="Arial" w:eastAsia="Times New Roman" w:hAnsi="Arial" w:cs="Arial"/>
          <w:color w:val="58595B"/>
          <w:spacing w:val="3"/>
        </w:rPr>
        <w:t>Appropriately handling any actual or apparent cases of harassment that may arise;</w:t>
      </w:r>
    </w:p>
    <w:p w14:paraId="67CDBEB4" w14:textId="77777777" w:rsidR="0089394F" w:rsidRPr="0089394F" w:rsidRDefault="0089394F" w:rsidP="0089394F">
      <w:pPr>
        <w:numPr>
          <w:ilvl w:val="0"/>
          <w:numId w:val="3"/>
        </w:numPr>
        <w:shd w:val="clear" w:color="auto" w:fill="FFFFFF"/>
        <w:spacing w:before="100" w:beforeAutospacing="1" w:after="100" w:afterAutospacing="1" w:line="240" w:lineRule="auto"/>
        <w:rPr>
          <w:rFonts w:ascii="Arial" w:eastAsia="Times New Roman" w:hAnsi="Arial" w:cs="Arial"/>
          <w:color w:val="58595B"/>
          <w:spacing w:val="3"/>
        </w:rPr>
      </w:pPr>
      <w:r w:rsidRPr="0089394F">
        <w:rPr>
          <w:rFonts w:ascii="Arial" w:eastAsia="Times New Roman" w:hAnsi="Arial" w:cs="Arial"/>
          <w:color w:val="58595B"/>
          <w:spacing w:val="3"/>
        </w:rPr>
        <w:t>Providing conditions of employment that safeguard our employees’ rights and welfare and procedures for resolving any grievances that may arise;</w:t>
      </w:r>
    </w:p>
    <w:p w14:paraId="5B19EB70" w14:textId="77777777" w:rsidR="0089394F" w:rsidRPr="0089394F" w:rsidRDefault="0089394F" w:rsidP="0089394F">
      <w:pPr>
        <w:numPr>
          <w:ilvl w:val="0"/>
          <w:numId w:val="3"/>
        </w:numPr>
        <w:shd w:val="clear" w:color="auto" w:fill="FFFFFF"/>
        <w:spacing w:before="100" w:beforeAutospacing="1" w:after="100" w:afterAutospacing="1" w:line="240" w:lineRule="auto"/>
        <w:rPr>
          <w:rFonts w:ascii="Arial" w:eastAsia="Times New Roman" w:hAnsi="Arial" w:cs="Arial"/>
          <w:color w:val="58595B"/>
          <w:spacing w:val="3"/>
        </w:rPr>
      </w:pPr>
      <w:r w:rsidRPr="0089394F">
        <w:rPr>
          <w:rFonts w:ascii="Arial" w:eastAsia="Times New Roman" w:hAnsi="Arial" w:cs="Arial"/>
          <w:color w:val="58595B"/>
          <w:spacing w:val="3"/>
        </w:rPr>
        <w:t>Being a good corporate citizen and complying with the law;</w:t>
      </w:r>
    </w:p>
    <w:p w14:paraId="0C69FEAF" w14:textId="77777777" w:rsidR="0089394F" w:rsidRPr="0089394F" w:rsidRDefault="0089394F" w:rsidP="0089394F">
      <w:pPr>
        <w:numPr>
          <w:ilvl w:val="0"/>
          <w:numId w:val="3"/>
        </w:numPr>
        <w:shd w:val="clear" w:color="auto" w:fill="FFFFFF"/>
        <w:spacing w:before="100" w:beforeAutospacing="1" w:after="100" w:afterAutospacing="1" w:line="240" w:lineRule="auto"/>
        <w:rPr>
          <w:rFonts w:ascii="Arial" w:eastAsia="Times New Roman" w:hAnsi="Arial" w:cs="Arial"/>
          <w:color w:val="58595B"/>
          <w:spacing w:val="3"/>
        </w:rPr>
      </w:pPr>
      <w:r w:rsidRPr="0089394F">
        <w:rPr>
          <w:rFonts w:ascii="Arial" w:eastAsia="Times New Roman" w:hAnsi="Arial" w:cs="Arial"/>
          <w:color w:val="58595B"/>
          <w:spacing w:val="3"/>
        </w:rPr>
        <w:t>Acting responsibly toward the communities in which we work and for the benefit of the communities that we serve;</w:t>
      </w:r>
    </w:p>
    <w:p w14:paraId="595C2EA1" w14:textId="77777777" w:rsidR="0089394F" w:rsidRPr="0089394F" w:rsidRDefault="0089394F" w:rsidP="0089394F">
      <w:pPr>
        <w:numPr>
          <w:ilvl w:val="0"/>
          <w:numId w:val="3"/>
        </w:numPr>
        <w:shd w:val="clear" w:color="auto" w:fill="FFFFFF"/>
        <w:spacing w:before="100" w:beforeAutospacing="1" w:after="100" w:afterAutospacing="1" w:line="240" w:lineRule="auto"/>
        <w:rPr>
          <w:rFonts w:ascii="Arial" w:eastAsia="Times New Roman" w:hAnsi="Arial" w:cs="Arial"/>
          <w:color w:val="58595B"/>
          <w:spacing w:val="3"/>
        </w:rPr>
      </w:pPr>
      <w:r w:rsidRPr="0089394F">
        <w:rPr>
          <w:rFonts w:ascii="Arial" w:eastAsia="Times New Roman" w:hAnsi="Arial" w:cs="Arial"/>
          <w:color w:val="58595B"/>
          <w:spacing w:val="3"/>
        </w:rPr>
        <w:t>Being responsible, transparent and accountable for all of our actions; and</w:t>
      </w:r>
    </w:p>
    <w:p w14:paraId="4075B306" w14:textId="77777777" w:rsidR="0089394F" w:rsidRPr="0089394F" w:rsidRDefault="0089394F" w:rsidP="0089394F">
      <w:pPr>
        <w:numPr>
          <w:ilvl w:val="0"/>
          <w:numId w:val="3"/>
        </w:numPr>
        <w:shd w:val="clear" w:color="auto" w:fill="FFFFFF"/>
        <w:spacing w:before="100" w:beforeAutospacing="1" w:after="100" w:afterAutospacing="1" w:line="240" w:lineRule="auto"/>
        <w:rPr>
          <w:rFonts w:ascii="Arial" w:eastAsia="Times New Roman" w:hAnsi="Arial" w:cs="Arial"/>
          <w:color w:val="58595B"/>
          <w:spacing w:val="3"/>
        </w:rPr>
      </w:pPr>
      <w:r w:rsidRPr="0089394F">
        <w:rPr>
          <w:rFonts w:ascii="Arial" w:eastAsia="Times New Roman" w:hAnsi="Arial" w:cs="Arial"/>
          <w:color w:val="58595B"/>
          <w:spacing w:val="3"/>
        </w:rPr>
        <w:t>Contributing to the accountability, transparency, ethical conduct and effectiveness of the nonprofit field.</w:t>
      </w:r>
    </w:p>
    <w:p w14:paraId="7E61D387" w14:textId="77777777" w:rsidR="0089394F" w:rsidRPr="0089394F" w:rsidRDefault="0089394F" w:rsidP="0089394F">
      <w:pPr>
        <w:shd w:val="clear" w:color="auto" w:fill="FFFFFF"/>
        <w:spacing w:before="100" w:beforeAutospacing="1" w:after="100" w:afterAutospacing="1" w:line="240" w:lineRule="auto"/>
        <w:outlineLvl w:val="2"/>
        <w:rPr>
          <w:rFonts w:ascii="Arial" w:eastAsia="Times New Roman" w:hAnsi="Arial" w:cs="Times New Roman"/>
          <w:color w:val="58595B"/>
          <w:spacing w:val="2"/>
          <w:u w:val="single"/>
        </w:rPr>
      </w:pPr>
      <w:r w:rsidRPr="0089394F">
        <w:rPr>
          <w:rFonts w:ascii="Arial" w:eastAsia="Times New Roman" w:hAnsi="Arial" w:cs="Times New Roman"/>
          <w:color w:val="58595B"/>
          <w:spacing w:val="2"/>
          <w:u w:val="single"/>
        </w:rPr>
        <w:t>Conflict of Interest Policy</w:t>
      </w:r>
    </w:p>
    <w:p w14:paraId="09FCE6E5" w14:textId="77777777" w:rsidR="0089394F" w:rsidRPr="0089394F" w:rsidRDefault="0089394F" w:rsidP="0089394F">
      <w:pPr>
        <w:shd w:val="clear" w:color="auto" w:fill="FFFFFF"/>
        <w:spacing w:before="100" w:beforeAutospacing="1" w:after="100" w:afterAutospacing="1" w:line="240" w:lineRule="auto"/>
        <w:rPr>
          <w:rFonts w:ascii="Arial" w:eastAsia="Times New Roman" w:hAnsi="Arial" w:cs="Times New Roman"/>
          <w:color w:val="58595B"/>
          <w:spacing w:val="3"/>
        </w:rPr>
      </w:pPr>
      <w:r w:rsidRPr="0089394F">
        <w:rPr>
          <w:rFonts w:ascii="Arial" w:eastAsia="Times New Roman" w:hAnsi="Arial" w:cs="Times New Roman"/>
          <w:color w:val="58595B"/>
          <w:spacing w:val="3"/>
        </w:rPr>
        <w:t>ALBA recognizes that its Board of Governors and employees have broad interests and participate in many community, charitable and business activities. While this is what makes them valuable to ALBA, it is possible that it may give rise to a conflict of interest with a Board member’s or employee’s professional or personal interests.</w:t>
      </w:r>
    </w:p>
    <w:p w14:paraId="4632949D" w14:textId="77777777" w:rsidR="0089394F" w:rsidRPr="0089394F" w:rsidRDefault="0089394F" w:rsidP="0089394F">
      <w:pPr>
        <w:shd w:val="clear" w:color="auto" w:fill="FFFFFF"/>
        <w:spacing w:before="100" w:beforeAutospacing="1" w:after="100" w:afterAutospacing="1" w:line="240" w:lineRule="auto"/>
        <w:rPr>
          <w:rFonts w:ascii="Arial" w:eastAsia="Times New Roman" w:hAnsi="Arial" w:cs="Times New Roman"/>
          <w:color w:val="58595B"/>
          <w:spacing w:val="3"/>
        </w:rPr>
      </w:pPr>
      <w:r w:rsidRPr="0089394F">
        <w:rPr>
          <w:rFonts w:ascii="Arial" w:eastAsia="Times New Roman" w:hAnsi="Arial" w:cs="Times New Roman"/>
          <w:color w:val="58595B"/>
          <w:spacing w:val="3"/>
        </w:rPr>
        <w:t>ALBA understands that the potential for conflict of interest needs to be recognized and disclosed, and appropriate steps taken to prevent influence or favoritism by any Board member or employee. To that end, Board members complete a conflict of interest disclosure statement on appointment and annually. A conflict of interest disclosure statement is completed by employees annually. Should any conflict of interest situation arise, it will be reported to and handled by ALBA’s Ethics Committee.</w:t>
      </w:r>
    </w:p>
    <w:p w14:paraId="1D7C386F" w14:textId="77777777" w:rsidR="0089394F" w:rsidRPr="0089394F" w:rsidRDefault="0089394F" w:rsidP="0089394F">
      <w:pPr>
        <w:shd w:val="clear" w:color="auto" w:fill="FFFFFF"/>
        <w:spacing w:before="100" w:beforeAutospacing="1" w:after="100" w:afterAutospacing="1" w:line="240" w:lineRule="auto"/>
        <w:rPr>
          <w:rFonts w:ascii="Arial" w:eastAsia="Times New Roman" w:hAnsi="Arial" w:cs="Times New Roman"/>
          <w:color w:val="58595B"/>
          <w:spacing w:val="3"/>
          <w:u w:val="single"/>
        </w:rPr>
      </w:pPr>
      <w:r w:rsidRPr="0089394F">
        <w:rPr>
          <w:rFonts w:ascii="Arial" w:eastAsia="Times New Roman" w:hAnsi="Arial" w:cs="Times New Roman"/>
          <w:color w:val="58595B"/>
          <w:spacing w:val="3"/>
          <w:u w:val="single"/>
        </w:rPr>
        <w:t>ALBA Ethics Committee</w:t>
      </w:r>
    </w:p>
    <w:p w14:paraId="418DB54B" w14:textId="6754B4AF" w:rsidR="0089394F" w:rsidRPr="0089394F" w:rsidRDefault="0089394F" w:rsidP="0089394F">
      <w:pPr>
        <w:shd w:val="clear" w:color="auto" w:fill="FFFFFF"/>
        <w:spacing w:before="100" w:beforeAutospacing="1" w:after="100" w:afterAutospacing="1" w:line="240" w:lineRule="auto"/>
      </w:pPr>
      <w:r w:rsidRPr="0089394F">
        <w:rPr>
          <w:rFonts w:ascii="Arial" w:eastAsia="Times New Roman" w:hAnsi="Arial" w:cs="Times New Roman"/>
          <w:color w:val="58595B"/>
          <w:spacing w:val="3"/>
        </w:rPr>
        <w:t>The members of ALBA’s Ethics Committee and their contact details are</w:t>
      </w:r>
      <w:bookmarkStart w:id="0" w:name="_GoBack"/>
      <w:bookmarkEnd w:id="0"/>
      <w:r w:rsidRPr="0089394F">
        <w:rPr>
          <w:rFonts w:ascii="Arial" w:eastAsia="Times New Roman" w:hAnsi="Arial" w:cs="Times New Roman"/>
          <w:color w:val="58595B"/>
          <w:spacing w:val="3"/>
        </w:rPr>
        <w:t xml:space="preserve"> listed at </w:t>
      </w:r>
      <w:hyperlink r:id="rId7" w:history="1">
        <w:r w:rsidR="00BB396C">
          <w:rPr>
            <w:rStyle w:val="Hyperlink"/>
            <w:rFonts w:ascii="Arial" w:eastAsia="Times New Roman" w:hAnsi="Arial" w:cs="Times New Roman"/>
            <w:spacing w:val="3"/>
          </w:rPr>
          <w:t xml:space="preserve">Click </w:t>
        </w:r>
        <w:r w:rsidR="00BB396C">
          <w:rPr>
            <w:rStyle w:val="Hyperlink"/>
            <w:rFonts w:ascii="Arial" w:eastAsia="Times New Roman" w:hAnsi="Arial" w:cs="Times New Roman"/>
            <w:spacing w:val="3"/>
          </w:rPr>
          <w:t>Here</w:t>
        </w:r>
      </w:hyperlink>
    </w:p>
    <w:p w14:paraId="7470D636" w14:textId="77777777" w:rsidR="0089394F" w:rsidRPr="0089394F" w:rsidRDefault="0089394F" w:rsidP="004C36A7"/>
    <w:sectPr w:rsidR="0089394F" w:rsidRPr="0089394F" w:rsidSect="00522E84">
      <w:headerReference w:type="even" r:id="rId8"/>
      <w:headerReference w:type="default" r:id="rId9"/>
      <w:footerReference w:type="even" r:id="rId10"/>
      <w:footerReference w:type="default" r:id="rId11"/>
      <w:headerReference w:type="first" r:id="rId12"/>
      <w:footerReference w:type="first" r:id="rId13"/>
      <w:pgSz w:w="12240" w:h="15840"/>
      <w:pgMar w:top="11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1DDA" w14:textId="77777777" w:rsidR="00DB5F24" w:rsidRDefault="00DB5F24" w:rsidP="00A500B9">
      <w:pPr>
        <w:spacing w:after="0" w:line="240" w:lineRule="auto"/>
      </w:pPr>
      <w:r>
        <w:separator/>
      </w:r>
    </w:p>
  </w:endnote>
  <w:endnote w:type="continuationSeparator" w:id="0">
    <w:p w14:paraId="70095EE3" w14:textId="77777777" w:rsidR="00DB5F24" w:rsidRDefault="00DB5F24" w:rsidP="00A5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EFE0" w14:textId="77777777" w:rsidR="00522E84" w:rsidRDefault="00522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949D" w14:textId="77777777" w:rsidR="00A500B9" w:rsidRDefault="00A500B9" w:rsidP="00A500B9"/>
  <w:p w14:paraId="17C0502F" w14:textId="77777777" w:rsidR="00A500B9" w:rsidRDefault="00A500B9" w:rsidP="00A500B9">
    <w:pPr>
      <w:pStyle w:val="Footer"/>
    </w:pPr>
  </w:p>
  <w:p w14:paraId="47D0EC5F" w14:textId="77777777" w:rsidR="00A500B9" w:rsidRDefault="00A500B9" w:rsidP="00A500B9"/>
  <w:p w14:paraId="3508D56C" w14:textId="77777777" w:rsidR="00A500B9" w:rsidRDefault="00A500B9" w:rsidP="00A500B9">
    <w:pPr>
      <w:pStyle w:val="Footer"/>
      <w:tabs>
        <w:tab w:val="clear" w:pos="4680"/>
        <w:tab w:val="clear" w:pos="9360"/>
        <w:tab w:val="left" w:pos="3900"/>
      </w:tabs>
      <w:jc w:val="center"/>
    </w:pPr>
    <w:r w:rsidRPr="00E742A4">
      <w:rPr>
        <w:rFonts w:ascii="Trebuchet MS" w:hAnsi="Trebuchet MS" w:cs="Arial"/>
        <w:noProof/>
        <w:sz w:val="18"/>
        <w:szCs w:val="18"/>
      </w:rPr>
      <w:t>Phone: 212-674-5398</w:t>
    </w:r>
    <w:r>
      <w:rPr>
        <w:rFonts w:ascii="Trebuchet MS" w:hAnsi="Trebuchet MS" w:cs="Arial"/>
        <w:noProof/>
        <w:sz w:val="18"/>
        <w:szCs w:val="18"/>
      </w:rPr>
      <w:t xml:space="preserve">     Fax: 212-674-2101     </w:t>
    </w:r>
    <w:r w:rsidRPr="00B8293A">
      <w:rPr>
        <w:rFonts w:ascii="Trebuchet MS" w:hAnsi="Trebuchet MS" w:cs="Arial"/>
        <w:noProof/>
        <w:sz w:val="18"/>
        <w:szCs w:val="18"/>
      </w:rPr>
      <w:t>www.alba-valb.org</w:t>
    </w:r>
    <w:r>
      <w:rPr>
        <w:rFonts w:ascii="Trebuchet MS" w:hAnsi="Trebuchet MS" w:cs="Arial"/>
        <w:noProof/>
        <w:sz w:val="18"/>
        <w:szCs w:val="18"/>
      </w:rPr>
      <w:t xml:space="preserve">     info@alba-valb.org</w:t>
    </w:r>
  </w:p>
  <w:p w14:paraId="2EF07311" w14:textId="77777777" w:rsidR="00A500B9" w:rsidRDefault="00A50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817D" w14:textId="77777777" w:rsidR="00522E84" w:rsidRDefault="00522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B15D8" w14:textId="77777777" w:rsidR="00DB5F24" w:rsidRDefault="00DB5F24" w:rsidP="00A500B9">
      <w:pPr>
        <w:spacing w:after="0" w:line="240" w:lineRule="auto"/>
      </w:pPr>
      <w:r>
        <w:separator/>
      </w:r>
    </w:p>
  </w:footnote>
  <w:footnote w:type="continuationSeparator" w:id="0">
    <w:p w14:paraId="0B27F486" w14:textId="77777777" w:rsidR="00DB5F24" w:rsidRDefault="00DB5F24" w:rsidP="00A50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A6C1" w14:textId="77777777" w:rsidR="00522E84" w:rsidRDefault="00522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4941" w14:textId="77777777" w:rsidR="00174C7F" w:rsidRDefault="00A500B9" w:rsidP="00174C7F">
    <w:pPr>
      <w:spacing w:after="80" w:line="240" w:lineRule="auto"/>
      <w:jc w:val="center"/>
      <w:rPr>
        <w:rFonts w:ascii="Trebuchet MS" w:hAnsi="Trebuchet MS" w:cs="Arial"/>
        <w:noProof/>
        <w:sz w:val="18"/>
        <w:szCs w:val="18"/>
      </w:rPr>
    </w:pPr>
    <w:r>
      <w:rPr>
        <w:noProof/>
        <w:sz w:val="20"/>
        <w:szCs w:val="20"/>
      </w:rPr>
      <w:drawing>
        <wp:inline distT="0" distB="0" distL="0" distR="0" wp14:anchorId="168436A1" wp14:editId="69308A50">
          <wp:extent cx="2828925" cy="815612"/>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828925" cy="815612"/>
                  </a:xfrm>
                  <a:prstGeom prst="rect">
                    <a:avLst/>
                  </a:prstGeom>
                  <a:noFill/>
                  <a:ln w="9525">
                    <a:noFill/>
                    <a:miter lim="800000"/>
                    <a:headEnd/>
                    <a:tailEnd/>
                  </a:ln>
                </pic:spPr>
              </pic:pic>
            </a:graphicData>
          </a:graphic>
        </wp:inline>
      </w:drawing>
    </w:r>
  </w:p>
  <w:p w14:paraId="7DBB3074" w14:textId="77777777" w:rsidR="00A500B9" w:rsidRPr="00174C7F" w:rsidRDefault="003C4122" w:rsidP="00174C7F">
    <w:pPr>
      <w:spacing w:before="120" w:after="80" w:line="240" w:lineRule="auto"/>
      <w:jc w:val="center"/>
      <w:rPr>
        <w:rFonts w:ascii="Trebuchet MS" w:hAnsi="Trebuchet MS" w:cs="Arial"/>
        <w:noProof/>
        <w:sz w:val="18"/>
        <w:szCs w:val="18"/>
      </w:rPr>
    </w:pPr>
    <w:r>
      <w:rPr>
        <w:rFonts w:ascii="Trebuchet MS" w:hAnsi="Trebuchet MS" w:cs="Arial"/>
        <w:noProof/>
        <w:sz w:val="18"/>
        <w:szCs w:val="18"/>
      </w:rPr>
      <w:t>239 West 14</w:t>
    </w:r>
    <w:r w:rsidRPr="003C4122">
      <w:rPr>
        <w:rFonts w:ascii="Trebuchet MS" w:hAnsi="Trebuchet MS" w:cs="Arial"/>
        <w:noProof/>
        <w:sz w:val="18"/>
        <w:szCs w:val="18"/>
        <w:vertAlign w:val="superscript"/>
      </w:rPr>
      <w:t>th</w:t>
    </w:r>
    <w:r>
      <w:rPr>
        <w:rFonts w:ascii="Trebuchet MS" w:hAnsi="Trebuchet MS" w:cs="Arial"/>
        <w:noProof/>
        <w:sz w:val="18"/>
        <w:szCs w:val="18"/>
      </w:rPr>
      <w:t xml:space="preserve"> Street</w:t>
    </w:r>
    <w:r w:rsidR="00A500B9">
      <w:rPr>
        <w:rFonts w:ascii="Trebuchet MS" w:hAnsi="Trebuchet MS" w:cs="Arial"/>
        <w:noProof/>
        <w:sz w:val="18"/>
        <w:szCs w:val="18"/>
      </w:rPr>
      <w:t>,</w:t>
    </w:r>
    <w:r w:rsidR="00174C7F">
      <w:rPr>
        <w:rFonts w:ascii="Trebuchet MS" w:hAnsi="Trebuchet MS" w:cs="Arial"/>
        <w:noProof/>
        <w:sz w:val="18"/>
        <w:szCs w:val="18"/>
      </w:rPr>
      <w:t xml:space="preserve"> Suite 2,</w:t>
    </w:r>
    <w:r w:rsidR="00A500B9">
      <w:rPr>
        <w:rFonts w:ascii="Trebuchet MS" w:hAnsi="Trebuchet MS" w:cs="Arial"/>
        <w:noProof/>
        <w:sz w:val="18"/>
        <w:szCs w:val="18"/>
      </w:rPr>
      <w:t xml:space="preserve"> </w:t>
    </w:r>
    <w:r w:rsidR="00A500B9" w:rsidRPr="00E742A4">
      <w:rPr>
        <w:rFonts w:ascii="Trebuchet MS" w:hAnsi="Trebuchet MS" w:cs="Arial"/>
        <w:noProof/>
        <w:sz w:val="18"/>
        <w:szCs w:val="18"/>
      </w:rPr>
      <w:t>New York, NY  100</w:t>
    </w:r>
    <w:r w:rsidR="00B3097D">
      <w:rPr>
        <w:rFonts w:ascii="Trebuchet MS" w:hAnsi="Trebuchet MS" w:cs="Arial"/>
        <w:noProof/>
        <w:sz w:val="18"/>
        <w:szCs w:val="18"/>
      </w:rPr>
      <w:t>11</w:t>
    </w:r>
    <w:r w:rsidR="00A500B9">
      <w:rPr>
        <w:rFonts w:ascii="Trebuchet MS" w:hAnsi="Trebuchet MS" w:cs="Arial"/>
        <w:noProof/>
        <w:sz w:val="18"/>
        <w:szCs w:val="18"/>
      </w:rPr>
      <w:t xml:space="preserve"> </w:t>
    </w:r>
  </w:p>
  <w:p w14:paraId="113EDD49" w14:textId="77777777" w:rsidR="00A500B9" w:rsidRDefault="00A50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7FAB" w14:textId="77777777" w:rsidR="00522E84" w:rsidRDefault="00522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C5C8C"/>
    <w:multiLevelType w:val="multilevel"/>
    <w:tmpl w:val="5D76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E62D4E"/>
    <w:multiLevelType w:val="hybridMultilevel"/>
    <w:tmpl w:val="64187D6E"/>
    <w:lvl w:ilvl="0" w:tplc="B84E3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75498"/>
    <w:multiLevelType w:val="hybridMultilevel"/>
    <w:tmpl w:val="DFB0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0B9"/>
    <w:rsid w:val="00174C7F"/>
    <w:rsid w:val="001954B5"/>
    <w:rsid w:val="001D6315"/>
    <w:rsid w:val="001F51AD"/>
    <w:rsid w:val="001F5877"/>
    <w:rsid w:val="003071CA"/>
    <w:rsid w:val="003A3F92"/>
    <w:rsid w:val="003C4122"/>
    <w:rsid w:val="004173E3"/>
    <w:rsid w:val="004C36A7"/>
    <w:rsid w:val="004F42F3"/>
    <w:rsid w:val="00522E84"/>
    <w:rsid w:val="00546B31"/>
    <w:rsid w:val="006376D9"/>
    <w:rsid w:val="00692316"/>
    <w:rsid w:val="0089394F"/>
    <w:rsid w:val="009C0B87"/>
    <w:rsid w:val="00A500B9"/>
    <w:rsid w:val="00A8657F"/>
    <w:rsid w:val="00AA0D27"/>
    <w:rsid w:val="00B3097D"/>
    <w:rsid w:val="00BB396C"/>
    <w:rsid w:val="00C4776B"/>
    <w:rsid w:val="00C602EB"/>
    <w:rsid w:val="00CD51F7"/>
    <w:rsid w:val="00DB5F24"/>
    <w:rsid w:val="00E03B5D"/>
    <w:rsid w:val="00EC10D3"/>
    <w:rsid w:val="00F5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ED147"/>
  <w15:chartTrackingRefBased/>
  <w15:docId w15:val="{2A43A0F3-04DA-45E0-A78F-A774A5C5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3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B9"/>
  </w:style>
  <w:style w:type="paragraph" w:styleId="Footer">
    <w:name w:val="footer"/>
    <w:basedOn w:val="Normal"/>
    <w:link w:val="FooterChar"/>
    <w:uiPriority w:val="99"/>
    <w:unhideWhenUsed/>
    <w:rsid w:val="00A50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B9"/>
  </w:style>
  <w:style w:type="paragraph" w:styleId="ListParagraph">
    <w:name w:val="List Paragraph"/>
    <w:basedOn w:val="Normal"/>
    <w:uiPriority w:val="34"/>
    <w:qFormat/>
    <w:rsid w:val="00522E84"/>
    <w:pPr>
      <w:ind w:left="720"/>
      <w:contextualSpacing/>
    </w:pPr>
  </w:style>
  <w:style w:type="character" w:customStyle="1" w:styleId="st">
    <w:name w:val="st"/>
    <w:basedOn w:val="DefaultParagraphFont"/>
    <w:rsid w:val="00522E84"/>
  </w:style>
  <w:style w:type="character" w:styleId="Emphasis">
    <w:name w:val="Emphasis"/>
    <w:basedOn w:val="DefaultParagraphFont"/>
    <w:uiPriority w:val="20"/>
    <w:qFormat/>
    <w:rsid w:val="00522E84"/>
    <w:rPr>
      <w:i/>
      <w:iCs/>
    </w:rPr>
  </w:style>
  <w:style w:type="character" w:styleId="Hyperlink">
    <w:name w:val="Hyperlink"/>
    <w:basedOn w:val="DefaultParagraphFont"/>
    <w:uiPriority w:val="99"/>
    <w:unhideWhenUsed/>
    <w:rsid w:val="00AA0D27"/>
    <w:rPr>
      <w:color w:val="0563C1" w:themeColor="hyperlink"/>
      <w:u w:val="single"/>
    </w:rPr>
  </w:style>
  <w:style w:type="character" w:styleId="FollowedHyperlink">
    <w:name w:val="FollowedHyperlink"/>
    <w:basedOn w:val="DefaultParagraphFont"/>
    <w:uiPriority w:val="99"/>
    <w:semiHidden/>
    <w:unhideWhenUsed/>
    <w:rsid w:val="00BB39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ba-valb.org/about-us/policy-and-laws/ALBAs%20Ethics%20Committee.docx/vie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dc:description/>
  <cp:lastModifiedBy>zizu saru</cp:lastModifiedBy>
  <cp:revision>4</cp:revision>
  <dcterms:created xsi:type="dcterms:W3CDTF">2019-10-22T17:31:00Z</dcterms:created>
  <dcterms:modified xsi:type="dcterms:W3CDTF">2019-10-28T17:09:00Z</dcterms:modified>
</cp:coreProperties>
</file>